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50231"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4543802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53268"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37909"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52696"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56163"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630414"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175,000.00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Gardenhurst, Cardigan Road</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 TWO BEDROOM, TWO BATHROOM TOP FLOOR APARTMENT WITH PARKING-NO ONWARD CHAIN*** Situated in a delightful position, just off Cardigan Road, the property is ideally situated close to the cafes, restaurants and shops of Headingley. Set in well maintained, gated communal grounds, the property briefly comprises: communal entrance, private entrance hall, spacious lounge, modern fitted kitchen, master bedroom with ensuite shower room, second double bedroom, house bathroom. The property also benefits from a secure under croft designated car parking space and lift to all floors. Early internal viewing is highly recommended to appreciate the accommodation on offer.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175,000.00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Gardenhurst, Cardigan Road</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 TWO BEDROOM, TWO BATHROOM TOP FLOOR APARTMENT WITH PARKING-NO ONWARD CHAIN*** Situated in a delightful position, just off Cardigan Road, the property is ideally situated close to the cafes, restaurants and shops of Headingley. Set in well maintained, gated communal grounds, the property briefly comprises: communal entrance, private entrance hall, spacious lounge, modern fitted kitchen, master bedroom with ensuite shower room, second double bedroom, house bathroom. The property also benefits from a secure under croft designated car parking space and lift to all floors. Early internal viewing is highly recommended to appreciate the accommodation on offer.</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9549505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39088"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838860"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12565358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28093"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10695"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8585058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53463"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87396"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659579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45989"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39147"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6868118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79623"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85530"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86177908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74484"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5936"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13982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86466"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4738"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54054567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18552"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98190"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5545607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23011"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44915"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414577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05360"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52808"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 xml:space="preserve">Communal entrance.  Stairs and lift to all floors. </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Private Entrance Hall</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Via front entrance door. Secure Entryphone system.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range of wall, base and drawer units with work surfaces over. Stainless steel sink and drainer with mixer tap. Integrated electric oven and electric hob with extractor above. integrated washing machine and dishwasher. Plinth heater. Laminate flooring. Velux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Lounge</w:t>
            </w:r>
            <w:r w:rsidRPr="008F0587">
              <w:rPr>
                <w:rFonts w:ascii="Open Sans" w:hAnsi="Open Sans" w:cs="Open Sans"/>
                <w:b/>
                <w:bCs/>
              </w:rPr>
              <w:t xml:space="preserve"> </w:t>
            </w:r>
            <w:r w:rsidRPr="008F0587">
              <w:rPr>
                <w:rFonts w:ascii="Open Sans" w:hAnsi="Open Sans" w:cs="Open Sans"/>
                <w:b/>
                <w:bCs/>
              </w:rPr>
              <w:t xml:space="preserve">5.49m (18'0)  x 3.48m (11'5) </w:t>
            </w:r>
          </w:p>
          <w:p w:rsidR="008F0587" w:rsidP="00E52A93" w14:textId="77777777">
            <w:pPr>
              <w:spacing w:line="259" w:lineRule="auto"/>
              <w:rPr>
                <w:rFonts w:ascii="Open Sans" w:hAnsi="Open Sans" w:cs="Open Sans"/>
              </w:rPr>
            </w:pPr>
            <w:r w:rsidRPr="008F0587">
              <w:rPr>
                <w:rFonts w:ascii="Open Sans" w:hAnsi="Open Sans" w:cs="Open Sans"/>
              </w:rPr>
              <w:t>Spacious and light living are. UPVC double glazed window to front and side.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Master Bedroom</w:t>
            </w:r>
            <w:r w:rsidRPr="008F0587">
              <w:rPr>
                <w:rFonts w:ascii="Open Sans" w:hAnsi="Open Sans" w:cs="Open Sans"/>
                <w:b/>
                <w:bCs/>
              </w:rPr>
              <w:t xml:space="preserve"> </w:t>
            </w:r>
            <w:r w:rsidRPr="008F0587">
              <w:rPr>
                <w:rFonts w:ascii="Open Sans" w:hAnsi="Open Sans" w:cs="Open Sans"/>
                <w:b/>
                <w:bCs/>
              </w:rPr>
              <w:t xml:space="preserve">3.61m (11'10)  x 3.18m (10'5) </w:t>
            </w:r>
          </w:p>
          <w:p w:rsidR="008F0587" w:rsidP="00E52A93" w14:textId="77777777">
            <w:pPr>
              <w:spacing w:line="259" w:lineRule="auto"/>
              <w:rPr>
                <w:rFonts w:ascii="Open Sans" w:hAnsi="Open Sans" w:cs="Open Sans"/>
              </w:rPr>
            </w:pPr>
            <w:r w:rsidRPr="008F0587">
              <w:rPr>
                <w:rFonts w:ascii="Open Sans" w:hAnsi="Open Sans" w:cs="Open Sans"/>
              </w:rPr>
              <w:t>A spacious double bedroom. UPVC double glazed window. Wall mounted electric heater. Built in wardrobes.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En-Suite 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white suite comprising shower cubicle, WC and wash hand basin. Part tiled walls. Extractor fan. Velux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Second Bedroom</w:t>
            </w:r>
            <w:r w:rsidRPr="008F0587">
              <w:rPr>
                <w:rFonts w:ascii="Open Sans" w:hAnsi="Open Sans" w:cs="Open Sans"/>
                <w:b/>
                <w:bCs/>
              </w:rPr>
              <w:t xml:space="preserve"> </w:t>
            </w:r>
            <w:r w:rsidRPr="008F0587">
              <w:rPr>
                <w:rFonts w:ascii="Open Sans" w:hAnsi="Open Sans" w:cs="Open Sans"/>
                <w:b/>
                <w:bCs/>
              </w:rPr>
              <w:t xml:space="preserve">3.96m (13')  x 2.64m (8'8) </w:t>
            </w:r>
          </w:p>
          <w:p w:rsidR="008F0587" w:rsidP="00E52A93" w14:textId="77777777">
            <w:pPr>
              <w:spacing w:line="259" w:lineRule="auto"/>
              <w:rPr>
                <w:rFonts w:ascii="Open Sans" w:hAnsi="Open Sans" w:cs="Open Sans"/>
              </w:rPr>
            </w:pPr>
            <w:r w:rsidRPr="008F0587">
              <w:rPr>
                <w:rFonts w:ascii="Open Sans" w:hAnsi="Open Sans" w:cs="Open Sans"/>
              </w:rPr>
              <w:t>A spacious second bedroom with UPVC double glazed window.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white suite comprising bath with mixer tap and hand shower, WC and wash hand basin. Part tiled walls. Extractor fan.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Outside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The property benefits from gated access leading to secure under croft parking.  Visitor car parking and well maintained gardens.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Leasehold - The Lease is 999 years from 1st January 2001.</w:t>
              <w:cr/>
              <w:br/>
              <w:t>Ground Rent - We understand the ground rent to be £350 per annum.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The service charge is £2280.00 per year.</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7370</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75800" name=""/>
                          <pic:cNvPicPr>
                            <a:picLocks noChangeAspect="1"/>
                          </pic:cNvPicPr>
                        </pic:nvPicPr>
                        <pic:blipFill>
                          <a:blip xmlns:r="http://schemas.openxmlformats.org/officeDocument/2006/relationships" r:embed="rId22"/>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3"/>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footer" Target="footer1.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