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85308"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90658"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Briar Cottage, Holland Mount, Bramhope</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Sold subject to contract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245,000.00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**THREE BEDROOM COTTAGE - NO ONWARD CHAIN - FANTASTIC VIEWS OVER OPEN COUNTRYSIDE** Adair Paxton are pleased to offer to the market this three bedroom end terrace house full of charm and character, in the heart of the beautiful and popular village of Bramhope.  Just a short stroll to the famous "Fox and Hounds" pub and other local amenities, this lovely property briefly comprises; Hallway, living room and kitchen to the ground floor.  To the first floor there are the bedrooms and a house bathroom. Externally the property has gardens to the front and on street parking.  Council Tax Band D. EPC rating D.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Briar Cottage, Holland Mount, Bramhope</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Sold subject to contract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245,000.00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**THREE BEDROOM COTTAGE - NO ONWARD CHAIN - FANTASTIC VIEWS OVER OPEN COUNTRYSIDE** Adair Paxton are pleased to offer to the market this three bedroom end terrace house full of charm and character, in the heart of the beautiful and popular village of Bramhope.  Just a short stroll to the famous "Fox and Hounds" pub and other local amenities, this lovely property briefly comprises; Hallway, living room and kitchen to the ground floor.  To the first floor there are the bedrooms and a house bathroom. Externally the property has gardens to the front and on street parking.  Council Tax Band D. EPC rating D. </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2997626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77166"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7372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5289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88964"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905"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8806563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10256"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215"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5888007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51194"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5072"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4543607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39735"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47442"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3083103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6112"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4663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2812067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39725"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8286"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235835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48674"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06353"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224392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233"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43145"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2463892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01627"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08837"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4.24m (13'11)  x 4.24m (13'11)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Light and Airy living room with double glazed window to front.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3.28m (10'9)  x 1.88m (6'2) </w:t>
            </w:r>
          </w:p>
          <w:p w:rsidR="008F0587" w:rsidP="00E7180D" w14:textId="77777777">
            <w:pPr>
              <w:spacing w:line="259" w:lineRule="auto"/>
              <w:jc w:val="both"/>
              <w:rPr>
                <w:rFonts w:ascii="Open Sans" w:hAnsi="Open Sans" w:cs="Open Sans"/>
              </w:rPr>
            </w:pPr>
            <w:r w:rsidRPr="008F0587">
              <w:rPr>
                <w:rFonts w:ascii="Open Sans" w:hAnsi="Open Sans" w:cs="Open Sans"/>
              </w:rPr>
              <w:t>Fitted kitchen comprising; wall, base and drawer units with worktops over. Integrated oven with 4-ring hob and extractor hood over. Sink with mixer tap and drainer.  Tiled walls. Double glazed window.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Utility Room</w:t>
            </w:r>
            <w:r w:rsidRPr="008F0587">
              <w:rPr>
                <w:rFonts w:ascii="Open Sans" w:hAnsi="Open Sans" w:cs="Open Sans"/>
                <w:b/>
                <w:bCs/>
              </w:rPr>
              <w:t xml:space="preserve"> </w:t>
            </w:r>
            <w:r w:rsidRPr="008F0587">
              <w:rPr>
                <w:rFonts w:ascii="Open Sans" w:hAnsi="Open Sans" w:cs="Open Sans"/>
                <w:b/>
                <w:bCs/>
              </w:rPr>
              <w:t xml:space="preserve">1.85m (6'1)  x .8m (2'7) </w:t>
            </w:r>
          </w:p>
          <w:p w:rsidR="008F0587" w:rsidP="00E7180D" w14:textId="77777777">
            <w:pPr>
              <w:spacing w:line="259" w:lineRule="auto"/>
              <w:jc w:val="both"/>
              <w:rPr>
                <w:rFonts w:ascii="Open Sans" w:hAnsi="Open Sans" w:cs="Open Sans"/>
              </w:rPr>
            </w:pPr>
            <w:r w:rsidRPr="008F0587">
              <w:rPr>
                <w:rFonts w:ascii="Open Sans" w:hAnsi="Open Sans" w:cs="Open Sans"/>
              </w:rPr>
              <w:t>Plumbed for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3.52m (11'7)  x 3.32m (10'11)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2.96m (9'9)  x 2.75m (9'0)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Second double bedroom with double glazed window to rear offering views over open fields.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2.2m (7'3)  x 1.81m (5'11) </w:t>
            </w:r>
          </w:p>
          <w:p w:rsidR="008F0587" w:rsidP="00E7180D" w14:textId="77777777">
            <w:pPr>
              <w:spacing w:line="259" w:lineRule="auto"/>
              <w:jc w:val="both"/>
              <w:rPr>
                <w:rFonts w:ascii="Open Sans" w:hAnsi="Open Sans" w:cs="Open Sans"/>
              </w:rPr>
            </w:pPr>
            <w:r w:rsidRPr="008F0587">
              <w:rPr>
                <w:rFonts w:ascii="Open Sans" w:hAnsi="Open Sans" w:cs="Open Sans"/>
              </w:rPr>
              <w:t>Third bedroom with double glazed window to rear overlooking open fields.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hand shower over, WC and wash hand basin. Tiles walls.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Externally the property has a south facing garden to the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388034"/>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35264" name=""/>
                    <pic:cNvPicPr>
                      <a:picLocks noChangeAspect="1"/>
                    </pic:cNvPicPr>
                  </pic:nvPicPr>
                  <pic:blipFill>
                    <a:blip xmlns:r="http://schemas.openxmlformats.org/officeDocument/2006/relationships" r:embed="rId23"/>
                    <a:stretch>
                      <a:fillRect/>
                    </a:stretch>
                  </pic:blipFill>
                  <pic:spPr>
                    <a:xfrm>
                      <a:off x="0" y="0"/>
                      <a:ext cx="3810000" cy="5388034"/>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06676"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5671</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