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2353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236199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911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328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4407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6576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2411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235,000.00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Baildon Avenue, Kippax </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BEDROOM DETACHED BUNGALOW with NO ONWARD CHAIN** Situated in this popular residential area of Kippax, having easy access to local shops, schools and public transport and within easy reach of the A1/M1 motorway. The property is now in need of updating and briefly comprises; dining kitchen, lounge, two double bedrooms and a house bathroom.  Externally, the property has a driveway leading to a detached garage and a small garden to the rear.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235,000.00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Baildon Avenue, Kippax </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BEDROOM DETACHED BUNGALOW with NO ONWARD CHAIN** Situated in this popular residential area of Kippax, having easy access to local shops, schools and public transport and within easy reach of the A1/M1 motorway. The property is now in need of updating and briefly comprises; dining kitchen, lounge, two double bedrooms and a house bathroom.  Externally, the property has a driveway leading to a detached garage and a small garden to the rear.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334437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6102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1512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495074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9107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1741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6207529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715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6304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781595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7500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6222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3591476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2003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4720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7203099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0021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3933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4009044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539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9041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1339016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4978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6813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278541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5156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3067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918392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8570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4392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3581466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4876"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6806"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4.14m (13'7)  x 2.6m (8'6) </w:t>
            </w:r>
          </w:p>
          <w:p w:rsidR="008F0587" w:rsidP="00E52A93" w14:paraId="2D7E2741" w14:textId="77777777">
            <w:pPr>
              <w:spacing w:line="259" w:lineRule="auto"/>
              <w:rPr>
                <w:rFonts w:ascii="Open Sans" w:hAnsi="Open Sans" w:cs="Open Sans"/>
              </w:rPr>
            </w:pPr>
            <w:r w:rsidRPr="008F0587">
              <w:rPr>
                <w:rFonts w:ascii="Open Sans" w:hAnsi="Open Sans" w:cs="Open Sans"/>
              </w:rPr>
              <w:t>Accessed via side entrance door. Fitted with a range of wall, base and drawer units with worktops over. Integrated oven, electric hob and extractor hood over. Stainless steel sink with mixer tap and drainer. Part tiled walls. uPVC double glazed window to side.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r w:rsidRPr="008F0587">
              <w:rPr>
                <w:rFonts w:ascii="Open Sans" w:hAnsi="Open Sans" w:cs="Open Sans"/>
                <w:b/>
                <w:bCs/>
              </w:rPr>
              <w:t xml:space="preserve">5.02m (16'6)  x 3.72m (12'2) </w:t>
            </w:r>
          </w:p>
          <w:p w:rsidR="008F0587" w:rsidP="00E52A93" w14:textId="77777777">
            <w:pPr>
              <w:spacing w:line="259" w:lineRule="auto"/>
              <w:rPr>
                <w:rFonts w:ascii="Open Sans" w:hAnsi="Open Sans" w:cs="Open Sans"/>
              </w:rPr>
            </w:pPr>
            <w:r w:rsidRPr="008F0587">
              <w:rPr>
                <w:rFonts w:ascii="Open Sans" w:hAnsi="Open Sans" w:cs="Open Sans"/>
              </w:rPr>
              <w:t>Light and airy living 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One</w:t>
            </w:r>
            <w:r w:rsidRPr="008F0587">
              <w:rPr>
                <w:rFonts w:ascii="Open Sans" w:hAnsi="Open Sans" w:cs="Open Sans"/>
                <w:b/>
                <w:bCs/>
              </w:rPr>
              <w:t xml:space="preserve"> </w:t>
            </w:r>
            <w:r w:rsidRPr="008F0587">
              <w:rPr>
                <w:rFonts w:ascii="Open Sans" w:hAnsi="Open Sans" w:cs="Open Sans"/>
                <w:b/>
                <w:bCs/>
              </w:rPr>
              <w:t xml:space="preserve">3.49m (11'5)  x 3.33m (10'11)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rear. Built in wardrobes.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Two</w:t>
            </w:r>
            <w:r w:rsidRPr="008F0587">
              <w:rPr>
                <w:rFonts w:ascii="Open Sans" w:hAnsi="Open Sans" w:cs="Open Sans"/>
                <w:b/>
                <w:bCs/>
              </w:rPr>
              <w:t xml:space="preserve"> </w:t>
            </w:r>
            <w:r w:rsidRPr="008F0587">
              <w:rPr>
                <w:rFonts w:ascii="Open Sans" w:hAnsi="Open Sans" w:cs="Open Sans"/>
                <w:b/>
                <w:bCs/>
              </w:rPr>
              <w:t xml:space="preserve">4.04m (13'3)  x 2.82m (9'3) </w:t>
            </w:r>
          </w:p>
          <w:p w:rsidR="008F0587" w:rsidP="00E52A93" w14:textId="77777777">
            <w:pPr>
              <w:spacing w:line="259" w:lineRule="auto"/>
              <w:rPr>
                <w:rFonts w:ascii="Open Sans" w:hAnsi="Open Sans" w:cs="Open Sans"/>
              </w:rPr>
            </w:pPr>
            <w:r w:rsidRPr="008F0587">
              <w:rPr>
                <w:rFonts w:ascii="Open Sans" w:hAnsi="Open Sans" w:cs="Open Sans"/>
              </w:rPr>
              <w:t xml:space="preserve">Second double bedroom with uPVC double glazed to rear.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Walk in shower cubicle, WC and wash hand basin. Wall mounted heated towel rail.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front of the property is a small garden with a shared driveway leading to a detached garage.  To the rear of the property is a lawned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Garage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Detached garage with up and over door.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5388034"/>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74937" name=""/>
                    <pic:cNvPicPr>
                      <a:picLocks noChangeAspect="1"/>
                    </pic:cNvPicPr>
                  </pic:nvPicPr>
                  <pic:blipFill>
                    <a:blip xmlns:r="http://schemas.openxmlformats.org/officeDocument/2006/relationships" r:embed="rId23"/>
                    <a:stretch>
                      <a:fillRect/>
                    </a:stretch>
                  </pic:blipFill>
                  <pic:spPr>
                    <a:xfrm>
                      <a:off x="0" y="0"/>
                      <a:ext cx="3810000" cy="5388034"/>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6106</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18780"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