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5246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771958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0475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4012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830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4334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9735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Riverside Court, LS1</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****STUNNING NEWLY DECORATED  TWO BED APARTMENT IN LEEDS CITY CENTRE WITH PARKING FOR TWO SMALL VEHICLES, WATER RATES INCLUDED****Situated in an excellent riverside location with views over Leeds Bridge and the River Aire. Second floor apartment briefly comprising; Communal entrance hall, stairs to second floor, private entrance hall, spacious lounge, kitchen with integrated appliances, house bathroom and two double bedrooms. Close to all of the City Centre amenities. Deposit £1145. Available Now. Due to the lease this property has a no pet policy. Council tax band D, EPC register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Riverside Court, LS1</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****STUNNING NEWLY DECORATED  TWO BED APARTMENT IN LEEDS CITY CENTRE WITH PARKING FOR TWO SMALL VEHICLES, WATER RATES INCLUDED****Situated in an excellent riverside location with views over Leeds Bridge and the River Aire. Second floor apartment briefly comprising; Communal entrance hall, stairs to second floor, private entrance hall, spacious lounge, kitchen with integrated appliances, house bathroom and two double bedrooms. Close to all of the City Centre amenities. Deposit £1145. Available Now. Due to the lease this property has a no pet policy. Council tax band D, EPC register 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9681024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1541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2848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7941162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1942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5475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258693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1024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1738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1274502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5291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619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446078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0677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5454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9322559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2866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4770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0914182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4884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2436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2749499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209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13941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leading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Intercom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living room with windows over looking the canal,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worktops over, electric oven and hob with extractor over, porcelain  sink with mixer tap and drainer.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views over canal,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to rear,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shower screen, w/c,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D</w:t>
              <w:br/>
              <w:br/>
              <w:t xml:space="preserve">12 Month </w:t>
              <w:br/>
              <w:br/>
              <w:t>Leasehold property</w:t>
              <w:br/>
              <w:t>Parking included for 2 small cars.</w:t>
              <w:br/>
              <w:br/>
              <w:t>Broadband</w:t>
              <w:br/>
              <w:t xml:space="preserve"> Standard</w:t>
              <w:tab/>
              <w:t>16 Mbps</w:t>
              <w:tab/>
              <w:t>1 Mbps</w:t>
              <w:tab/>
              <w:t>Good</w:t>
              <w:br/>
              <w:t>Superfast</w:t>
              <w:tab/>
              <w:t>80 Mbps</w:t>
              <w:tab/>
              <w:t>20 Mbps</w:t>
              <w:tab/>
              <w:t>Good</w:t>
              <w:br/>
              <w:t>Ultrafast</w:t>
              <w:tab/>
              <w:t>900 Mbps</w:t>
              <w:tab/>
              <w:t>900 Mbps</w:t>
              <w:br/>
              <w:t xml:space="preserve"> </w:t>
              <w:br/>
              <w:t>Mobile availability: EE limited coverage. Three likely to have good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4468</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23412"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