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04946"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3131"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Tinshill Road, Cookridge</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700,000.00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***IMPRESSIVE FIVE BEDROOM DETACHED HOUSE IN SOUGHT AFTER LOCATION*** Offered to the market in this delightful location, set back from Tinshill Road and within comfortable walking distance to Horsforth train station, this property simply must be viewed to be appreciated. Finished to an exceptional standard throughout, the property is ready to move in to and boasts well proportioned rooms throughout. The property is situated in a quite cul-de-sac and Internally the property comprises: entrance hall, living room, open plan kitchen/diner, utility, guest cloakroom and integral double garage to the ground floor. To the first floor there are five bedrooms, en-suite bathroom to the master bedroom and a further house bathroom. Externally the property has a driveway to the front. To the rear of the property is an enclosed garden offering a great deal of privacy.  The garden has been mainly laid to lawn with borders of shrubs and plants. There are also two patio areas ideal for entertaining.  This is an ideal family home and we strongly recommend an internal viewing.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Tinshill Road, Cookridge</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700,000.00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***IMPRESSIVE FIVE BEDROOM DETACHED HOUSE IN SOUGHT AFTER LOCATION*** Offered to the market in this delightful location, set back from Tinshill Road and within comfortable walking distance to Horsforth train station, this property simply must be viewed to be appreciated. Finished to an exceptional standard throughout, the property is ready to move in to and boasts well proportioned rooms throughout. The property is situated in a quite cul-de-sac and Internally the property comprises: entrance hall, living room, open plan kitchen/diner, utility, guest cloakroom and integral double garage to the ground floor. To the first floor there are five bedrooms, en-suite bathroom to the master bedroom and a further house bathroom. Externally the property has a driveway to the front. To the rear of the property is an enclosed garden offering a great deal of privacy.  The garden has been mainly laid to lawn with borders of shrubs and plants. There are also two patio areas ideal for entertaining.  This is an ideal family home and we strongly recommend an internal viewing.</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2080149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6174"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6453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64430"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64780"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41230"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5</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5</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8196364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67098"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2089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0299489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7344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1104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3771599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5374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53126"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2960636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719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9700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6682798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14962"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4748"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0126756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3002"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3111"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6975258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0121"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2858"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453418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73086"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9954"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front entrance door. Stairs to first floor. Gas central heating radiator. Under stairs storage cupboard.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Downstairs WC</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Guest WC comprising;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4.2m (13'9)  x 4.72m (15'6) </w:t>
            </w:r>
          </w:p>
          <w:p w:rsidR="008F0587" w:rsidP="00E7180D" w14:textId="77777777">
            <w:pPr>
              <w:spacing w:line="259" w:lineRule="auto"/>
              <w:jc w:val="both"/>
              <w:rPr>
                <w:rFonts w:ascii="Open Sans" w:hAnsi="Open Sans" w:cs="Open Sans"/>
              </w:rPr>
            </w:pPr>
            <w:r w:rsidRPr="008F0587">
              <w:rPr>
                <w:rFonts w:ascii="Open Sans" w:hAnsi="Open Sans" w:cs="Open Sans"/>
              </w:rPr>
              <w:t>Light and Airy living area with uPVC double glazed bay window to front. Gas central heating radiator.  Inset gas fire to chimney breast. Double doors leading to the kitchen/Diner.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6.63m (21'9)  x 3.18m (10'5)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dishwasher, coffee machine and microwave. Space for fridge/freezer and Range cooker with extractor hood over. Deep single bowl sink with mixer tap. Inset ceiling spotlights.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Utility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Matching units to the kitchen. Plumbed for washing machine. Door to the garage. uPVC double glazed door leading to the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Dining Area</w:t>
            </w:r>
            <w:r w:rsidRPr="008F0587">
              <w:rPr>
                <w:rFonts w:ascii="Open Sans" w:hAnsi="Open Sans" w:cs="Open Sans"/>
                <w:b/>
                <w:bCs/>
              </w:rPr>
              <w:t xml:space="preserve"> </w:t>
            </w:r>
            <w:r w:rsidRPr="008F0587">
              <w:rPr>
                <w:rFonts w:ascii="Open Sans" w:hAnsi="Open Sans" w:cs="Open Sans"/>
                <w:b/>
                <w:bCs/>
              </w:rPr>
              <w:t xml:space="preserve">3.02m (9'11)  x 2.25m (7'5) </w:t>
            </w:r>
          </w:p>
          <w:p w:rsidR="008F0587" w:rsidP="00E7180D" w14:textId="77777777">
            <w:pPr>
              <w:spacing w:line="259" w:lineRule="auto"/>
              <w:jc w:val="both"/>
              <w:rPr>
                <w:rFonts w:ascii="Open Sans" w:hAnsi="Open Sans" w:cs="Open Sans"/>
              </w:rPr>
            </w:pPr>
            <w:r w:rsidRPr="008F0587">
              <w:rPr>
                <w:rFonts w:ascii="Open Sans" w:hAnsi="Open Sans" w:cs="Open Sans"/>
              </w:rPr>
              <w:t>Opening from the kitchen area, boasting ample light via two Velux windows, uPVC double glazed window to rear and uPVC double glazed double doors to the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4.92m (16'2)  x 4.42m (14'6) </w:t>
            </w:r>
          </w:p>
          <w:p w:rsidR="008F0587" w:rsidP="00E7180D" w14:textId="77777777">
            <w:pPr>
              <w:spacing w:line="259" w:lineRule="auto"/>
              <w:jc w:val="both"/>
              <w:rPr>
                <w:rFonts w:ascii="Open Sans" w:hAnsi="Open Sans" w:cs="Open Sans"/>
              </w:rPr>
            </w:pPr>
            <w:r w:rsidRPr="008F0587">
              <w:rPr>
                <w:rFonts w:ascii="Open Sans" w:hAnsi="Open Sans" w:cs="Open Sans"/>
              </w:rPr>
              <w:t>A spacious double bedroom with uPVC double glazed window to front. Gas central heating radiator. Door to ensuite shower room and walk in wardrobe.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suite comprising; shower cubicle, WC and vanity wash hand basin. Velux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Walk In Wardrobe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Walk in wardrobe with Velux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3.26m (10'8)  x 4.46m (14'8)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3.23m (10'7)  x 3.02m (9'11) </w:t>
            </w:r>
          </w:p>
          <w:p w:rsidR="008F0587" w:rsidP="00E7180D" w14:textId="77777777">
            <w:pPr>
              <w:spacing w:line="259" w:lineRule="auto"/>
              <w:jc w:val="both"/>
              <w:rPr>
                <w:rFonts w:ascii="Open Sans" w:hAnsi="Open Sans" w:cs="Open Sans"/>
              </w:rPr>
            </w:pPr>
            <w:r w:rsidRPr="008F0587">
              <w:rPr>
                <w:rFonts w:ascii="Open Sans" w:hAnsi="Open Sans" w:cs="Open Sans"/>
              </w:rPr>
              <w:t>Third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4</w:t>
            </w:r>
            <w:r w:rsidRPr="008F0587">
              <w:rPr>
                <w:rFonts w:ascii="Open Sans" w:hAnsi="Open Sans" w:cs="Open Sans"/>
                <w:b/>
                <w:bCs/>
              </w:rPr>
              <w:t xml:space="preserve"> </w:t>
            </w:r>
            <w:r w:rsidRPr="008F0587">
              <w:rPr>
                <w:rFonts w:ascii="Open Sans" w:hAnsi="Open Sans" w:cs="Open Sans"/>
                <w:b/>
                <w:bCs/>
              </w:rPr>
              <w:t xml:space="preserve">2.14m (7'0)  x 3.44m (11'3) </w:t>
            </w:r>
          </w:p>
          <w:p w:rsidR="008F0587" w:rsidP="00E7180D" w14:textId="77777777">
            <w:pPr>
              <w:spacing w:line="259" w:lineRule="auto"/>
              <w:jc w:val="both"/>
              <w:rPr>
                <w:rFonts w:ascii="Open Sans" w:hAnsi="Open Sans" w:cs="Open Sans"/>
              </w:rPr>
            </w:pPr>
            <w:r w:rsidRPr="008F0587">
              <w:rPr>
                <w:rFonts w:ascii="Open Sans" w:hAnsi="Open Sans" w:cs="Open Sans"/>
              </w:rPr>
              <w:t>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5</w:t>
            </w:r>
            <w:r w:rsidRPr="008F0587">
              <w:rPr>
                <w:rFonts w:ascii="Open Sans" w:hAnsi="Open Sans" w:cs="Open Sans"/>
                <w:b/>
                <w:bCs/>
              </w:rPr>
              <w:t xml:space="preserve"> </w:t>
            </w:r>
            <w:r w:rsidRPr="008F0587">
              <w:rPr>
                <w:rFonts w:ascii="Open Sans" w:hAnsi="Open Sans" w:cs="Open Sans"/>
                <w:b/>
                <w:bCs/>
              </w:rPr>
              <w:t xml:space="preserve">2.06m (6'9)  x 2.36m (7'9) </w:t>
            </w:r>
          </w:p>
          <w:p w:rsidR="008F0587" w:rsidP="00E7180D" w14:textId="77777777">
            <w:pPr>
              <w:spacing w:line="259" w:lineRule="auto"/>
              <w:jc w:val="both"/>
              <w:rPr>
                <w:rFonts w:ascii="Open Sans" w:hAnsi="Open Sans" w:cs="Open Sans"/>
              </w:rPr>
            </w:pPr>
            <w:r w:rsidRPr="008F0587">
              <w:rPr>
                <w:rFonts w:ascii="Open Sans" w:hAnsi="Open Sans" w:cs="Open Sans"/>
              </w:rPr>
              <w:t>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Tiled walls.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To the front of the property is a driveway offering off street parking. To the rear of the property is an enclosed garden offering much privacy. The garden has been mainly laid to lawn with borders of shrubs and plants. A decked area and patio area with pergola to the rear of the garden offers great space for outdoor entertaining.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Integral Garage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An integral double garage with light, power and ample storage.  Access via an electric front door or via the utility room.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5400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89880" name=""/>
                    <pic:cNvPicPr>
                      <a:picLocks noChangeAspect="1"/>
                    </pic:cNvPicPr>
                  </pic:nvPicPr>
                  <pic:blipFill>
                    <a:blip xmlns:r="http://schemas.openxmlformats.org/officeDocument/2006/relationships" r:embed="rId23"/>
                    <a:stretch>
                      <a:fillRect/>
                    </a:stretch>
                  </pic:blipFill>
                  <pic:spPr>
                    <a:xfrm>
                      <a:off x="0" y="0"/>
                      <a:ext cx="3810000" cy="2540000"/>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09789"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980</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